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CCD15" w14:textId="703F57F4" w:rsidR="009532FD" w:rsidRPr="00505007" w:rsidRDefault="00505007" w:rsidP="00505007">
      <w:pPr>
        <w:pStyle w:val="MDPI41tablecaption"/>
        <w:jc w:val="center"/>
      </w:pPr>
      <w:r w:rsidRPr="00505007">
        <w:rPr>
          <w:b/>
        </w:rPr>
        <w:t>Table S3.</w:t>
      </w:r>
      <w:r w:rsidR="009532FD" w:rsidRPr="00505007">
        <w:rPr>
          <w:b/>
        </w:rPr>
        <w:t xml:space="preserve"> </w:t>
      </w:r>
      <w:r w:rsidR="009532FD" w:rsidRPr="00505007">
        <w:t>The List of Wildlife under Special State Protection (</w:t>
      </w:r>
      <w:r w:rsidR="009532FD" w:rsidRPr="00505007">
        <w:rPr>
          <w:rFonts w:eastAsia="宋体"/>
          <w:i/>
        </w:rPr>
        <w:t>PISCES</w:t>
      </w:r>
      <w:r w:rsidR="009532FD" w:rsidRPr="00505007">
        <w:t xml:space="preserve">, </w:t>
      </w:r>
      <w:r w:rsidR="009532FD" w:rsidRPr="00505007">
        <w:rPr>
          <w:rFonts w:eastAsia="宋体"/>
          <w:i/>
        </w:rPr>
        <w:t>APPENDICULARIA</w:t>
      </w:r>
      <w:r w:rsidR="009532FD" w:rsidRPr="00505007">
        <w:t>)</w:t>
      </w:r>
      <w:r w:rsidRPr="00505007">
        <w:t>.</w:t>
      </w:r>
    </w:p>
    <w:p w14:paraId="54948355" w14:textId="77777777" w:rsidR="009532FD" w:rsidRPr="00505007" w:rsidRDefault="009532FD" w:rsidP="009532FD">
      <w:pPr>
        <w:jc w:val="center"/>
        <w:rPr>
          <w:rFonts w:ascii="Palatino Linotype" w:hAnsi="Palatino Linotype" w:cs="Calibri"/>
        </w:rPr>
      </w:pPr>
      <w:r w:rsidRPr="00505007">
        <w:rPr>
          <w:rFonts w:ascii="Palatino Linotype" w:hAnsi="Palatino Linotype" w:cs="Calibri"/>
        </w:rPr>
        <w:t>（</w:t>
      </w:r>
      <w:r w:rsidRPr="00505007">
        <w:rPr>
          <w:rFonts w:ascii="Palatino Linotype" w:hAnsi="Palatino Linotype" w:cs="Calibri"/>
        </w:rPr>
        <w:t>Dec. 10, 1988. approved by the Chinese State Council</w:t>
      </w:r>
      <w:r w:rsidRPr="00505007">
        <w:rPr>
          <w:rFonts w:ascii="Palatino Linotype" w:hAnsi="Palatino Linotype" w:cs="Calibri"/>
        </w:rPr>
        <w:t>）</w:t>
      </w:r>
    </w:p>
    <w:tbl>
      <w:tblPr>
        <w:tblStyle w:val="TableGrid"/>
        <w:tblW w:w="3557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2"/>
        <w:gridCol w:w="1284"/>
        <w:gridCol w:w="1596"/>
      </w:tblGrid>
      <w:tr w:rsidR="00882C2F" w:rsidRPr="00882C2F" w14:paraId="4452C358" w14:textId="77777777" w:rsidTr="00882C2F">
        <w:trPr>
          <w:jc w:val="center"/>
        </w:trPr>
        <w:tc>
          <w:tcPr>
            <w:tcW w:w="2711" w:type="pct"/>
            <w:vMerge w:val="restar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F3283" w14:textId="0B01CD54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 xml:space="preserve">Binomial </w:t>
            </w:r>
            <w:r w:rsidR="008C2042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N</w:t>
            </w:r>
            <w:r w:rsidRPr="00882C2F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ame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1B53E" w14:textId="1EDEC8C0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 xml:space="preserve">Protection </w:t>
            </w:r>
            <w:r w:rsidR="008C2042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C</w:t>
            </w:r>
            <w:bookmarkStart w:id="0" w:name="_GoBack"/>
            <w:bookmarkEnd w:id="0"/>
            <w:r w:rsidRPr="00882C2F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lass</w:t>
            </w:r>
          </w:p>
        </w:tc>
      </w:tr>
      <w:tr w:rsidR="00882C2F" w:rsidRPr="00882C2F" w14:paraId="132C091A" w14:textId="77777777" w:rsidTr="00882C2F">
        <w:trPr>
          <w:jc w:val="center"/>
        </w:trPr>
        <w:tc>
          <w:tcPr>
            <w:tcW w:w="2711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CED2C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3818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4D225B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b/>
                <w:color w:val="000000"/>
                <w:kern w:val="0"/>
                <w:sz w:val="18"/>
                <w:szCs w:val="20"/>
              </w:rPr>
              <w:t>II</w:t>
            </w:r>
          </w:p>
        </w:tc>
      </w:tr>
      <w:tr w:rsidR="009532FD" w:rsidRPr="00882C2F" w14:paraId="30CE1813" w14:textId="77777777" w:rsidTr="00882C2F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5F0A8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PISCES</w:t>
            </w:r>
          </w:p>
        </w:tc>
      </w:tr>
      <w:tr w:rsidR="00882C2F" w:rsidRPr="00882C2F" w14:paraId="27C36D7E" w14:textId="77777777" w:rsidTr="00882C2F">
        <w:trPr>
          <w:jc w:val="center"/>
        </w:trPr>
        <w:tc>
          <w:tcPr>
            <w:tcW w:w="2711" w:type="pct"/>
            <w:shd w:val="clear" w:color="auto" w:fill="auto"/>
            <w:vAlign w:val="center"/>
            <w:hideMark/>
          </w:tcPr>
          <w:p w14:paraId="6D7E6FD6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Perciformes</w:t>
            </w:r>
          </w:p>
          <w:p w14:paraId="269543E7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Sciaenidae</w:t>
            </w:r>
          </w:p>
          <w:p w14:paraId="475AC2C5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Bahaba flavolabiata</w:t>
            </w:r>
          </w:p>
          <w:p w14:paraId="7FEECED6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Cottidae</w:t>
            </w:r>
          </w:p>
          <w:p w14:paraId="0781EEB1" w14:textId="6E95A29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Trachidermus fasciatus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AEB506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36DE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47C6F78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4CD10AF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  <w:p w14:paraId="4A05C4FE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A631FAF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</w:tc>
      </w:tr>
      <w:tr w:rsidR="00882C2F" w:rsidRPr="00882C2F" w14:paraId="716C06D1" w14:textId="77777777" w:rsidTr="00882C2F">
        <w:trPr>
          <w:jc w:val="center"/>
        </w:trPr>
        <w:tc>
          <w:tcPr>
            <w:tcW w:w="2711" w:type="pct"/>
            <w:shd w:val="clear" w:color="auto" w:fill="auto"/>
            <w:vAlign w:val="center"/>
            <w:hideMark/>
          </w:tcPr>
          <w:p w14:paraId="0F4C4A5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Syngnathiformes</w:t>
            </w:r>
          </w:p>
          <w:p w14:paraId="7CCD0E6C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Syngnathidae</w:t>
            </w:r>
          </w:p>
          <w:p w14:paraId="61AF3A1F" w14:textId="48861E54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Hippocampus kelloggi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559EE4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BD4C52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625C82C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627D066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</w:tc>
      </w:tr>
      <w:tr w:rsidR="00882C2F" w:rsidRPr="00882C2F" w14:paraId="1CAF5E23" w14:textId="77777777" w:rsidTr="00882C2F">
        <w:trPr>
          <w:jc w:val="center"/>
        </w:trPr>
        <w:tc>
          <w:tcPr>
            <w:tcW w:w="2711" w:type="pct"/>
            <w:shd w:val="clear" w:color="auto" w:fill="auto"/>
            <w:vAlign w:val="center"/>
            <w:hideMark/>
          </w:tcPr>
          <w:p w14:paraId="584E78DC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Cypriniformes</w:t>
            </w:r>
          </w:p>
          <w:p w14:paraId="557F705B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Catostomidae</w:t>
            </w:r>
          </w:p>
          <w:p w14:paraId="15062422" w14:textId="1FC5B498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Myxocyprinus asiaticus</w:t>
            </w:r>
          </w:p>
          <w:p w14:paraId="27A4F45C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18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Cyprinidae</w:t>
            </w:r>
          </w:p>
          <w:p w14:paraId="7E3F3640" w14:textId="156838D3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Tanichthysalbonubes</w:t>
            </w:r>
          </w:p>
          <w:p w14:paraId="5A11245E" w14:textId="5A58AD59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Cyprinus Pellegrini</w:t>
            </w:r>
          </w:p>
          <w:p w14:paraId="5EAD125F" w14:textId="16FF201A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Sinocyclocheilus graham grahami</w:t>
            </w:r>
          </w:p>
          <w:p w14:paraId="30A6B9C1" w14:textId="547F4715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Aspiorhynchus laticeps</w:t>
            </w:r>
          </w:p>
          <w:p w14:paraId="0730E288" w14:textId="31D6CEF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ind w:firstLine="36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Schizothorax taliensis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6F1E78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6F0E21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21EA057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BF9F97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FE4AF4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3256800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0D1391BC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2CA8295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006B30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11D0135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0C40FF7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  <w:p w14:paraId="2CA55C0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EC88EEC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  <w:p w14:paraId="4F1FE2C7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  <w:p w14:paraId="154BCD7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  <w:p w14:paraId="18168B5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33ECC0DB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</w:tc>
      </w:tr>
      <w:tr w:rsidR="00882C2F" w:rsidRPr="00882C2F" w14:paraId="59CF1DD6" w14:textId="77777777" w:rsidTr="00882C2F">
        <w:trPr>
          <w:jc w:val="center"/>
        </w:trPr>
        <w:tc>
          <w:tcPr>
            <w:tcW w:w="2711" w:type="pct"/>
            <w:shd w:val="clear" w:color="auto" w:fill="auto"/>
            <w:vAlign w:val="center"/>
            <w:hideMark/>
          </w:tcPr>
          <w:p w14:paraId="0EBB309F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Anguillifomes</w:t>
            </w:r>
          </w:p>
          <w:p w14:paraId="3E44F750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Anguillidae</w:t>
            </w:r>
          </w:p>
          <w:p w14:paraId="76D090B3" w14:textId="18CEA782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Anguilla marmorata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4C1EA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410826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AE2499B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62EBB2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</w:tc>
      </w:tr>
      <w:tr w:rsidR="00882C2F" w:rsidRPr="00882C2F" w14:paraId="43A123D0" w14:textId="77777777" w:rsidTr="00882C2F">
        <w:trPr>
          <w:jc w:val="center"/>
        </w:trPr>
        <w:tc>
          <w:tcPr>
            <w:tcW w:w="2711" w:type="pct"/>
            <w:shd w:val="clear" w:color="auto" w:fill="auto"/>
            <w:vAlign w:val="center"/>
            <w:hideMark/>
          </w:tcPr>
          <w:p w14:paraId="79B883F0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Salmoniformes</w:t>
            </w:r>
          </w:p>
          <w:p w14:paraId="36AA8F4A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Salmonidae</w:t>
            </w:r>
          </w:p>
          <w:p w14:paraId="4847E286" w14:textId="5C9EF762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Hucho bleekeri</w:t>
            </w:r>
          </w:p>
          <w:p w14:paraId="08CA03F4" w14:textId="5985415E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Brachymystax lenok tsinlingensis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064FE0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3332F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513731D4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4D7F74C5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  <w:p w14:paraId="2DAF92D8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</w:tc>
      </w:tr>
      <w:tr w:rsidR="00882C2F" w:rsidRPr="00882C2F" w14:paraId="0CDC24B0" w14:textId="77777777" w:rsidTr="00882C2F">
        <w:trPr>
          <w:jc w:val="center"/>
        </w:trPr>
        <w:tc>
          <w:tcPr>
            <w:tcW w:w="2711" w:type="pct"/>
            <w:shd w:val="clear" w:color="auto" w:fill="auto"/>
            <w:vAlign w:val="center"/>
            <w:hideMark/>
          </w:tcPr>
          <w:p w14:paraId="17E7B702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Acipenseriformes</w:t>
            </w:r>
          </w:p>
          <w:p w14:paraId="2F649667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Acipenseridae</w:t>
            </w:r>
          </w:p>
          <w:p w14:paraId="40EABC9E" w14:textId="68299A06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Acipenser sinensis</w:t>
            </w:r>
          </w:p>
          <w:p w14:paraId="0852D304" w14:textId="1F06C115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Acipenserdabryanus</w:t>
            </w:r>
          </w:p>
          <w:p w14:paraId="6C75FD38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Polyodontidae</w:t>
            </w:r>
          </w:p>
          <w:p w14:paraId="0580331A" w14:textId="612A017E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Psephurus gladius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351356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69338821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78FA5B8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</w:t>
            </w:r>
          </w:p>
          <w:p w14:paraId="37969925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</w:t>
            </w:r>
          </w:p>
          <w:p w14:paraId="277DFC61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2747EA35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F0CC59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</w:tc>
      </w:tr>
      <w:tr w:rsidR="009532FD" w:rsidRPr="00882C2F" w14:paraId="40E8DB0B" w14:textId="77777777" w:rsidTr="00882C2F">
        <w:trPr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47829CF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APPENDICULARIA</w:t>
            </w:r>
          </w:p>
        </w:tc>
      </w:tr>
      <w:tr w:rsidR="00882C2F" w:rsidRPr="00882C2F" w14:paraId="50D76C7E" w14:textId="77777777" w:rsidTr="00882C2F">
        <w:trPr>
          <w:jc w:val="center"/>
        </w:trPr>
        <w:tc>
          <w:tcPr>
            <w:tcW w:w="2711" w:type="pct"/>
            <w:shd w:val="clear" w:color="auto" w:fill="auto"/>
            <w:vAlign w:val="center"/>
            <w:hideMark/>
          </w:tcPr>
          <w:p w14:paraId="4027FDC0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Amphioxiformes</w:t>
            </w:r>
          </w:p>
          <w:p w14:paraId="593E96E6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Branchiostomatidae</w:t>
            </w:r>
          </w:p>
          <w:p w14:paraId="512FE1D3" w14:textId="65A7902E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*</w:t>
            </w:r>
            <w:r w:rsid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 xml:space="preserve"> </w:t>
            </w:r>
            <w:r w:rsidRPr="00882C2F">
              <w:rPr>
                <w:rFonts w:ascii="Palatino Linotype" w:eastAsia="宋体" w:hAnsi="Palatino Linotype" w:cs="Calibri"/>
                <w:i/>
                <w:color w:val="000000"/>
                <w:kern w:val="0"/>
                <w:sz w:val="18"/>
                <w:szCs w:val="20"/>
              </w:rPr>
              <w:t>Branchiotoma belcheri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F7478D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80B548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DB74275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</w:p>
          <w:p w14:paraId="1A7D37EE" w14:textId="77777777" w:rsidR="009532FD" w:rsidRPr="00882C2F" w:rsidRDefault="009532FD" w:rsidP="00882C2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</w:pPr>
            <w:r w:rsidRPr="00882C2F">
              <w:rPr>
                <w:rFonts w:ascii="Palatino Linotype" w:eastAsia="宋体" w:hAnsi="Palatino Linotype" w:cs="Calibri"/>
                <w:color w:val="000000"/>
                <w:kern w:val="0"/>
                <w:sz w:val="18"/>
                <w:szCs w:val="20"/>
              </w:rPr>
              <w:t>II</w:t>
            </w:r>
          </w:p>
        </w:tc>
      </w:tr>
    </w:tbl>
    <w:p w14:paraId="1CEDCDB0" w14:textId="0040453F" w:rsidR="00CD3203" w:rsidRPr="00972E82" w:rsidRDefault="009532FD" w:rsidP="00972E82">
      <w:pPr>
        <w:pStyle w:val="MDPI31text"/>
        <w:spacing w:before="240"/>
      </w:pPr>
      <w:r w:rsidRPr="00505007">
        <w:t xml:space="preserve">"The List of Wildlife under Special State Protection" was approved by the Chinese State Council in 1988, including the 4 </w:t>
      </w:r>
      <w:r w:rsidRPr="00505007">
        <w:rPr>
          <w:rFonts w:eastAsia="宋体"/>
        </w:rPr>
        <w:t>class</w:t>
      </w:r>
      <w:r w:rsidRPr="00505007">
        <w:t xml:space="preserve"> </w:t>
      </w:r>
      <w:r w:rsidRPr="00505007">
        <w:rPr>
          <w:rFonts w:eastAsia="宋体"/>
          <w:szCs w:val="18"/>
        </w:rPr>
        <w:t>I</w:t>
      </w:r>
      <w:r w:rsidRPr="00505007">
        <w:t xml:space="preserve"> protected fishes, and 12 </w:t>
      </w:r>
      <w:r w:rsidRPr="00505007">
        <w:rPr>
          <w:rFonts w:eastAsia="宋体"/>
        </w:rPr>
        <w:t>class II</w:t>
      </w:r>
      <w:r w:rsidRPr="00505007">
        <w:t xml:space="preserve"> protected fishes.</w:t>
      </w:r>
    </w:p>
    <w:sectPr w:rsidR="00CD3203" w:rsidRPr="00972E82" w:rsidSect="00505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EE2A9" w14:textId="77777777" w:rsidR="00C13CE2" w:rsidRDefault="00C13CE2">
      <w:r>
        <w:separator/>
      </w:r>
    </w:p>
  </w:endnote>
  <w:endnote w:type="continuationSeparator" w:id="0">
    <w:p w14:paraId="0022021A" w14:textId="77777777" w:rsidR="00C13CE2" w:rsidRDefault="00C1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5EA6F" w14:textId="77777777" w:rsidR="00A36565" w:rsidRDefault="00A36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24EB3" w14:textId="77777777" w:rsidR="00A36565" w:rsidRDefault="00A36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9219B" w14:textId="77777777" w:rsidR="00C45F1E" w:rsidRPr="008B308E" w:rsidRDefault="00C45F1E" w:rsidP="00C45F1E">
    <w:pPr>
      <w:pStyle w:val="MDPIfooterfirstpage"/>
      <w:spacing w:line="240" w:lineRule="auto"/>
      <w:jc w:val="both"/>
      <w:rPr>
        <w:lang w:val="fr-CH"/>
      </w:rPr>
    </w:pPr>
    <w:r w:rsidRPr="00C30F79">
      <w:rPr>
        <w:i/>
        <w:iCs/>
        <w:szCs w:val="16"/>
      </w:rPr>
      <w:t>Sustainability</w:t>
    </w:r>
    <w:r w:rsidRPr="00C30F79">
      <w:rPr>
        <w:szCs w:val="16"/>
      </w:rPr>
      <w:t xml:space="preserve"> </w:t>
    </w:r>
    <w:r w:rsidR="00632077" w:rsidRPr="00632077">
      <w:rPr>
        <w:b/>
        <w:bCs/>
        <w:iCs/>
        <w:szCs w:val="16"/>
      </w:rPr>
      <w:t>2019</w:t>
    </w:r>
    <w:r w:rsidR="00632077" w:rsidRPr="00632077">
      <w:rPr>
        <w:bCs/>
        <w:iCs/>
        <w:szCs w:val="16"/>
      </w:rPr>
      <w:t xml:space="preserve">, </w:t>
    </w:r>
    <w:r w:rsidR="00632077" w:rsidRPr="00632077">
      <w:rPr>
        <w:bCs/>
        <w:i/>
        <w:iCs/>
        <w:szCs w:val="16"/>
      </w:rPr>
      <w:t>11</w:t>
    </w:r>
    <w:r w:rsidR="00632077" w:rsidRPr="00632077">
      <w:rPr>
        <w:bCs/>
        <w:iCs/>
        <w:szCs w:val="16"/>
      </w:rPr>
      <w:t xml:space="preserve">, </w:t>
    </w:r>
    <w:r w:rsidR="00A36565">
      <w:rPr>
        <w:bCs/>
        <w:iCs/>
        <w:szCs w:val="16"/>
      </w:rPr>
      <w:t>x; doi: FOR PEER REVIEW</w:t>
    </w:r>
    <w:r w:rsidR="0022638C" w:rsidRPr="008B308E">
      <w:rPr>
        <w:lang w:val="fr-CH"/>
      </w:rPr>
      <w:tab/>
    </w:r>
    <w:r w:rsidRPr="008B308E">
      <w:rPr>
        <w:lang w:val="fr-CH"/>
      </w:rPr>
      <w:t>www.mdpi.com/journal/</w:t>
    </w:r>
    <w:r w:rsidRPr="003915ED">
      <w:t>sustainability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AD82E" w14:textId="77777777" w:rsidR="00C13CE2" w:rsidRDefault="00C13CE2">
      <w:r>
        <w:separator/>
      </w:r>
    </w:p>
  </w:footnote>
  <w:footnote w:type="continuationSeparator" w:id="0">
    <w:p w14:paraId="79DCF368" w14:textId="77777777" w:rsidR="00C13CE2" w:rsidRDefault="00C13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8E6E4" w14:textId="77777777" w:rsidR="00C45F1E" w:rsidRDefault="00C45F1E" w:rsidP="00C45F1E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E6A26" w14:textId="77777777" w:rsidR="00C45F1E" w:rsidRPr="0050778E" w:rsidRDefault="00C45F1E" w:rsidP="00C90F92">
    <w:pPr>
      <w:tabs>
        <w:tab w:val="right" w:pos="8844"/>
      </w:tabs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Sustainability </w:t>
    </w:r>
    <w:r w:rsidR="00632077" w:rsidRPr="00632077">
      <w:rPr>
        <w:rFonts w:ascii="Palatino Linotype" w:hAnsi="Palatino Linotype"/>
        <w:b/>
        <w:sz w:val="16"/>
      </w:rPr>
      <w:t>2019</w:t>
    </w:r>
    <w:r w:rsidR="00632077" w:rsidRPr="00632077">
      <w:rPr>
        <w:rFonts w:ascii="Palatino Linotype" w:hAnsi="Palatino Linotype"/>
        <w:sz w:val="16"/>
      </w:rPr>
      <w:t xml:space="preserve">, </w:t>
    </w:r>
    <w:r w:rsidR="00632077" w:rsidRPr="00632077">
      <w:rPr>
        <w:rFonts w:ascii="Palatino Linotype" w:hAnsi="Palatino Linotype"/>
        <w:i/>
        <w:sz w:val="16"/>
      </w:rPr>
      <w:t>11</w:t>
    </w:r>
    <w:r w:rsidR="00A36565">
      <w:rPr>
        <w:rFonts w:ascii="Palatino Linotype" w:hAnsi="Palatino Linotype"/>
        <w:sz w:val="16"/>
      </w:rPr>
      <w:t>, x FOR PEER REVIEW</w:t>
    </w:r>
    <w:r w:rsidR="0022638C">
      <w:rPr>
        <w:rFonts w:ascii="Palatino Linotype" w:hAnsi="Palatino Linotype"/>
        <w:sz w:val="16"/>
      </w:rPr>
      <w:tab/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PAGE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2</w:t>
    </w:r>
    <w:r w:rsidR="00A36565">
      <w:rPr>
        <w:rFonts w:ascii="Palatino Linotype" w:hAnsi="Palatino Linotype"/>
        <w:sz w:val="16"/>
      </w:rPr>
      <w:fldChar w:fldCharType="end"/>
    </w:r>
    <w:r w:rsidR="00A36565">
      <w:rPr>
        <w:rFonts w:ascii="Palatino Linotype" w:hAnsi="Palatino Linotype"/>
        <w:sz w:val="16"/>
      </w:rPr>
      <w:t xml:space="preserve"> of </w:t>
    </w:r>
    <w:r w:rsidR="00A36565">
      <w:rPr>
        <w:rFonts w:ascii="Palatino Linotype" w:hAnsi="Palatino Linotype"/>
        <w:sz w:val="16"/>
      </w:rPr>
      <w:fldChar w:fldCharType="begin"/>
    </w:r>
    <w:r w:rsidR="00A36565">
      <w:rPr>
        <w:rFonts w:ascii="Palatino Linotype" w:hAnsi="Palatino Linotype"/>
        <w:sz w:val="16"/>
      </w:rPr>
      <w:instrText xml:space="preserve"> NUMPAGES   \* MERGEFORMAT </w:instrText>
    </w:r>
    <w:r w:rsidR="00A36565">
      <w:rPr>
        <w:rFonts w:ascii="Palatino Linotype" w:hAnsi="Palatino Linotype"/>
        <w:sz w:val="16"/>
      </w:rPr>
      <w:fldChar w:fldCharType="separate"/>
    </w:r>
    <w:r w:rsidR="00A36565">
      <w:rPr>
        <w:rFonts w:ascii="Palatino Linotype" w:hAnsi="Palatino Linotype"/>
        <w:noProof/>
        <w:sz w:val="16"/>
      </w:rPr>
      <w:t>3</w:t>
    </w:r>
    <w:r w:rsidR="00A36565"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BDFD6" w14:textId="77777777" w:rsidR="00C45F1E" w:rsidRDefault="00CA688E" w:rsidP="00C45F1E">
    <w:pPr>
      <w:pStyle w:val="MDPIheaderjournallogo"/>
    </w:pPr>
    <w:r w:rsidRPr="004F5E4F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0C959D8B" wp14:editId="62C99C95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CF27E4" w14:textId="77777777" w:rsidR="00C45F1E" w:rsidRDefault="00CA688E" w:rsidP="00C45F1E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CD3203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5BF1A4B7" wp14:editId="6048E542">
                                <wp:extent cx="541020" cy="358140"/>
                                <wp:effectExtent l="0" t="0" r="0" b="0"/>
                                <wp:docPr id="4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1020" cy="3581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959D8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65CF27E4" w14:textId="77777777" w:rsidR="00C45F1E" w:rsidRDefault="00CA688E" w:rsidP="00C45F1E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CD3203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5BF1A4B7" wp14:editId="6048E542">
                          <wp:extent cx="541020" cy="358140"/>
                          <wp:effectExtent l="0" t="0" r="0" b="0"/>
                          <wp:docPr id="4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1020" cy="3581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04686">
      <w:rPr>
        <w:noProof/>
        <w:lang w:eastAsia="zh-CN"/>
      </w:rPr>
      <w:drawing>
        <wp:inline distT="0" distB="0" distL="0" distR="0" wp14:anchorId="6B88FE15" wp14:editId="0188526F">
          <wp:extent cx="1682750" cy="431800"/>
          <wp:effectExtent l="0" t="0" r="0" b="0"/>
          <wp:docPr id="5" name="Picture 5" descr="C:\Users\home\AppData\Local\Temp\HZ$D.082.3379\sustainability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home\AppData\Local\Temp\HZ$D.082.3379\sustainability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8E"/>
    <w:rsid w:val="000142CA"/>
    <w:rsid w:val="00051876"/>
    <w:rsid w:val="00064772"/>
    <w:rsid w:val="00071218"/>
    <w:rsid w:val="000925CA"/>
    <w:rsid w:val="00093E7F"/>
    <w:rsid w:val="001A1BB3"/>
    <w:rsid w:val="001B38D4"/>
    <w:rsid w:val="001E2AEB"/>
    <w:rsid w:val="0022638C"/>
    <w:rsid w:val="002266AA"/>
    <w:rsid w:val="002E57DB"/>
    <w:rsid w:val="002E5B86"/>
    <w:rsid w:val="002F1BFE"/>
    <w:rsid w:val="00316C89"/>
    <w:rsid w:val="00326141"/>
    <w:rsid w:val="00354A5A"/>
    <w:rsid w:val="003E7640"/>
    <w:rsid w:val="00401D30"/>
    <w:rsid w:val="004C46B1"/>
    <w:rsid w:val="004E0F98"/>
    <w:rsid w:val="004E21A1"/>
    <w:rsid w:val="00505007"/>
    <w:rsid w:val="005327C9"/>
    <w:rsid w:val="00587858"/>
    <w:rsid w:val="005C6D52"/>
    <w:rsid w:val="005E14E8"/>
    <w:rsid w:val="00604EDE"/>
    <w:rsid w:val="00607F24"/>
    <w:rsid w:val="00632077"/>
    <w:rsid w:val="006429BB"/>
    <w:rsid w:val="00692393"/>
    <w:rsid w:val="0075794E"/>
    <w:rsid w:val="007628E6"/>
    <w:rsid w:val="0076686D"/>
    <w:rsid w:val="00770948"/>
    <w:rsid w:val="0077402B"/>
    <w:rsid w:val="007A283C"/>
    <w:rsid w:val="007A79E9"/>
    <w:rsid w:val="007D2775"/>
    <w:rsid w:val="00822B3D"/>
    <w:rsid w:val="00832857"/>
    <w:rsid w:val="00841933"/>
    <w:rsid w:val="00882C2F"/>
    <w:rsid w:val="008838CF"/>
    <w:rsid w:val="008C2042"/>
    <w:rsid w:val="008F446B"/>
    <w:rsid w:val="00933E2C"/>
    <w:rsid w:val="00950557"/>
    <w:rsid w:val="009532FD"/>
    <w:rsid w:val="00956613"/>
    <w:rsid w:val="00972E82"/>
    <w:rsid w:val="009D5560"/>
    <w:rsid w:val="009F70E6"/>
    <w:rsid w:val="00A04FD6"/>
    <w:rsid w:val="00A0751C"/>
    <w:rsid w:val="00A36565"/>
    <w:rsid w:val="00AF5A91"/>
    <w:rsid w:val="00B00AFB"/>
    <w:rsid w:val="00B84F5A"/>
    <w:rsid w:val="00BD2405"/>
    <w:rsid w:val="00BD5735"/>
    <w:rsid w:val="00C02A07"/>
    <w:rsid w:val="00C036E8"/>
    <w:rsid w:val="00C13CE2"/>
    <w:rsid w:val="00C45F1E"/>
    <w:rsid w:val="00C64243"/>
    <w:rsid w:val="00C90EAB"/>
    <w:rsid w:val="00C90F92"/>
    <w:rsid w:val="00CA688E"/>
    <w:rsid w:val="00CD3203"/>
    <w:rsid w:val="00D07230"/>
    <w:rsid w:val="00D223A8"/>
    <w:rsid w:val="00D32E9B"/>
    <w:rsid w:val="00DB04E8"/>
    <w:rsid w:val="00DC5535"/>
    <w:rsid w:val="00E30E54"/>
    <w:rsid w:val="00E70428"/>
    <w:rsid w:val="00EA77BB"/>
    <w:rsid w:val="00EF7C2A"/>
    <w:rsid w:val="00F57906"/>
    <w:rsid w:val="00FE6213"/>
    <w:rsid w:val="00FF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CE54C"/>
  <w15:chartTrackingRefBased/>
  <w15:docId w15:val="{04CA2EE7-1E2A-4039-9DFB-67453B621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2F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CD3203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CD3203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CD3203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CD3203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CD3203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CD320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CD3203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CD3203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CD3203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CD320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D320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HeaderChar">
    <w:name w:val="Header Char"/>
    <w:link w:val="Header"/>
    <w:uiPriority w:val="99"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CD3203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CD3203"/>
    <w:pPr>
      <w:ind w:firstLine="0"/>
    </w:pPr>
  </w:style>
  <w:style w:type="paragraph" w:customStyle="1" w:styleId="MDPI33textspaceafter">
    <w:name w:val="MDPI_3.3_text_space_after"/>
    <w:basedOn w:val="MDPI31text"/>
    <w:qFormat/>
    <w:rsid w:val="00CD3203"/>
    <w:pPr>
      <w:spacing w:after="240"/>
    </w:pPr>
  </w:style>
  <w:style w:type="paragraph" w:customStyle="1" w:styleId="MDPI35textbeforelist">
    <w:name w:val="MDPI_3.5_text_before_list"/>
    <w:basedOn w:val="MDPI31text"/>
    <w:qFormat/>
    <w:rsid w:val="00CD3203"/>
    <w:pPr>
      <w:spacing w:after="120"/>
    </w:pPr>
  </w:style>
  <w:style w:type="paragraph" w:customStyle="1" w:styleId="MDPI36textafterlist">
    <w:name w:val="MDPI_3.6_text_after_list"/>
    <w:basedOn w:val="MDPI31text"/>
    <w:qFormat/>
    <w:rsid w:val="00CD3203"/>
    <w:pPr>
      <w:spacing w:before="120"/>
    </w:pPr>
  </w:style>
  <w:style w:type="paragraph" w:customStyle="1" w:styleId="MDPI37itemize">
    <w:name w:val="MDPI_3.7_itemize"/>
    <w:basedOn w:val="MDPI31text"/>
    <w:qFormat/>
    <w:rsid w:val="00CD3203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CD3203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CD3203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CD3203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CD320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CD3203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5E14E8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CD3203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CD320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CD3203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CD3203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CD3203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CD3203"/>
  </w:style>
  <w:style w:type="paragraph" w:customStyle="1" w:styleId="MDPIfooterfirstpage">
    <w:name w:val="MDPI_footer_firstpage"/>
    <w:basedOn w:val="Normal"/>
    <w:qFormat/>
    <w:rsid w:val="00CD3203"/>
    <w:pPr>
      <w:widowControl/>
      <w:tabs>
        <w:tab w:val="right" w:pos="8845"/>
      </w:tabs>
      <w:adjustRightInd w:val="0"/>
      <w:snapToGrid w:val="0"/>
      <w:spacing w:before="120" w:line="160" w:lineRule="exact"/>
      <w:jc w:val="left"/>
    </w:pPr>
    <w:rPr>
      <w:rFonts w:ascii="Palatino Linotype" w:eastAsia="Times New Roman" w:hAnsi="Palatino Linotype" w:cs="Times New Roman"/>
      <w:kern w:val="0"/>
      <w:sz w:val="16"/>
      <w:szCs w:val="20"/>
      <w:lang w:eastAsia="de-DE"/>
    </w:rPr>
  </w:style>
  <w:style w:type="paragraph" w:customStyle="1" w:styleId="MDPI31text">
    <w:name w:val="MDPI_3.1_text"/>
    <w:qFormat/>
    <w:rsid w:val="00CD320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CD3203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CD3203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CD3203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jc w:val="lef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CD3203"/>
    <w:pPr>
      <w:numPr>
        <w:numId w:val="3"/>
      </w:numPr>
      <w:spacing w:before="0" w:line="260" w:lineRule="atLeast"/>
      <w:ind w:left="425" w:hanging="425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203"/>
    <w:pPr>
      <w:widowControl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customStyle="1" w:styleId="BalloonTextChar">
    <w:name w:val="Balloon Text Char"/>
    <w:link w:val="BalloonText"/>
    <w:uiPriority w:val="99"/>
    <w:semiHidden/>
    <w:rsid w:val="00CD3203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CD3203"/>
  </w:style>
  <w:style w:type="table" w:customStyle="1" w:styleId="MDPI41threelinetable">
    <w:name w:val="MDPI_4.1_three_line_table"/>
    <w:basedOn w:val="TableNormal"/>
    <w:uiPriority w:val="99"/>
    <w:rsid w:val="005E14E8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C02A0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C46B1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632077"/>
    <w:pPr>
      <w:widowControl/>
      <w:tabs>
        <w:tab w:val="center" w:pos="4153"/>
        <w:tab w:val="right" w:pos="8306"/>
      </w:tabs>
      <w:spacing w:line="340" w:lineRule="atLeast"/>
    </w:pPr>
    <w:rPr>
      <w:rFonts w:ascii="Times New Roman" w:eastAsia="Times New Roman" w:hAnsi="Times New Roman" w:cs="Times New Roman"/>
      <w:color w:val="000000"/>
      <w:kern w:val="0"/>
      <w:sz w:val="24"/>
      <w:szCs w:val="20"/>
      <w:lang w:eastAsia="de-DE"/>
    </w:rPr>
  </w:style>
  <w:style w:type="character" w:customStyle="1" w:styleId="FooterChar">
    <w:name w:val="Footer Char"/>
    <w:link w:val="Footer"/>
    <w:uiPriority w:val="99"/>
    <w:rsid w:val="00632077"/>
    <w:rPr>
      <w:rFonts w:ascii="Times New Roman" w:eastAsia="Times New Roman" w:hAnsi="Times New Roman"/>
      <w:color w:val="000000"/>
      <w:sz w:val="24"/>
      <w:lang w:eastAsia="de-DE"/>
    </w:rPr>
  </w:style>
  <w:style w:type="table" w:styleId="PlainTable4">
    <w:name w:val="Plain Table 4"/>
    <w:basedOn w:val="TableNormal"/>
    <w:uiPriority w:val="44"/>
    <w:rsid w:val="0063207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istParagraph">
    <w:name w:val="List Paragraph"/>
    <w:basedOn w:val="Normal"/>
    <w:uiPriority w:val="34"/>
    <w:qFormat/>
    <w:rsid w:val="00882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anuscript-Queena-2019\manuscript%202019\sustainability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sustainability-template.dot</Template>
  <TotalTime>5</TotalTime>
  <Pages>1</Pages>
  <Words>141</Words>
  <Characters>897</Characters>
  <Application>Microsoft Office Word</Application>
  <DocSecurity>0</DocSecurity>
  <Lines>91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mdpi</dc:creator>
  <cp:keywords/>
  <dc:description/>
  <cp:lastModifiedBy>mdpi</cp:lastModifiedBy>
  <cp:revision>6</cp:revision>
  <dcterms:created xsi:type="dcterms:W3CDTF">2019-12-20T05:47:00Z</dcterms:created>
  <dcterms:modified xsi:type="dcterms:W3CDTF">2019-12-20T05:52:00Z</dcterms:modified>
</cp:coreProperties>
</file>